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92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08"/>
        <w:gridCol w:w="5013"/>
      </w:tblGrid>
      <w:tr>
        <w:trPr>
          <w:trHeight w:val="2655" w:hRule="atLeast"/>
        </w:trPr>
        <w:tc>
          <w:tcPr>
            <w:tcW w:w="4908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99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0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670" w:right="113" w:hanging="9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>
            <w:pPr>
              <w:pStyle w:val="Normal"/>
              <w:widowControl w:val="false"/>
              <w:spacing w:lineRule="auto" w:line="240" w:before="0" w:after="0"/>
              <w:ind w:left="670" w:right="113" w:hanging="9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670" w:right="113" w:hanging="9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 w:before="0" w:after="0"/>
              <w:ind w:left="670" w:right="113" w:hanging="9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АО «Курорт Макопсе»</w:t>
            </w:r>
          </w:p>
          <w:p>
            <w:pPr>
              <w:pStyle w:val="Normal"/>
              <w:widowControl w:val="false"/>
              <w:spacing w:lineRule="auto" w:line="240" w:before="0" w:after="0"/>
              <w:ind w:left="670" w:right="113" w:hanging="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670" w:right="113" w:hanging="9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_____________Д.А. Калмыков</w:t>
            </w:r>
          </w:p>
          <w:p>
            <w:pPr>
              <w:pStyle w:val="Normal"/>
              <w:widowControl w:val="false"/>
              <w:spacing w:lineRule="auto" w:line="240" w:before="0" w:after="0"/>
              <w:ind w:left="670" w:right="113" w:hanging="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670" w:right="113" w:hanging="9"/>
              <w:jc w:val="center"/>
              <w:rPr>
                <w:rFonts w:ascii="Calibri" w:hAnsi="Calibri" w:eastAsia="Calibri" w:asciiTheme="minorHAnsi" w:eastAsiaTheme="minorHAnsi" w:hAnsiTheme="minorHAnsi"/>
                <w:highlight w:val="none"/>
                <w:shd w:fill="FFFF00" w:val="clear"/>
              </w:rPr>
            </w:pPr>
            <w:r>
              <w:rPr>
                <w:rFonts w:eastAsia="Calibri" w:eastAsiaTheme="minorHAnsi"/>
                <w:sz w:val="28"/>
                <w:szCs w:val="28"/>
                <w:shd w:fill="FFFF00" w:val="clear"/>
              </w:rPr>
              <w:t>«2</w:t>
            </w:r>
            <w:r>
              <w:rPr>
                <w:rFonts w:eastAsia="Calibri" w:eastAsiaTheme="minorHAnsi"/>
                <w:sz w:val="28"/>
                <w:szCs w:val="28"/>
                <w:shd w:fill="FFFF00" w:val="clear"/>
              </w:rPr>
              <w:t>0</w:t>
            </w:r>
            <w:r>
              <w:rPr>
                <w:rFonts w:eastAsia="Calibri" w:eastAsiaTheme="minorHAnsi"/>
                <w:sz w:val="28"/>
                <w:szCs w:val="28"/>
                <w:shd w:fill="FFFF00" w:val="clear"/>
              </w:rPr>
              <w:t>» декабря 2023 г.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70" w:hanging="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ТЕХНИЧЕСКОЕ ЗАДАНИЕ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sz w:val="28"/>
          <w:szCs w:val="28"/>
        </w:rPr>
        <w:t>на оказание услуг по водоснабжению и водоот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ведению,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sz w:val="28"/>
          <w:szCs w:val="28"/>
        </w:rPr>
        <w:t>АО «Курорт Макопсе»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sz w:val="28"/>
          <w:szCs w:val="28"/>
        </w:rPr>
        <w:t>Сочи 2023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40" w:before="0" w:after="120"/>
        <w:ind w:left="0" w:firstLine="567"/>
        <w:contextualSpacing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Общие сведения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120" w:after="0"/>
        <w:ind w:left="0" w:firstLine="567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Наименование закупки: оказание услуг по водоснабжению </w:t>
        <w:br/>
        <w:t xml:space="preserve">и водоотведению </w:t>
      </w:r>
      <w:r>
        <w:rPr>
          <w:rFonts w:ascii="Times New Roman" w:hAnsi="Times New Roman"/>
          <w:color w:val="000000"/>
          <w:sz w:val="24"/>
          <w:szCs w:val="24"/>
        </w:rPr>
        <w:t>принадлежащего АО «Курорт Макопсе, расположенного по адресу: г. Сочи, ул. Свободы 13.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120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Заказчик: Акционерное Общество «Курорт Макопсе» (</w:t>
      </w:r>
      <w:r>
        <w:rPr>
          <w:rFonts w:eastAsia="Calibri" w:ascii="Times New Roman" w:hAnsi="Times New Roman" w:eastAsiaTheme="minorHAnsi"/>
          <w:sz w:val="24"/>
          <w:szCs w:val="24"/>
        </w:rPr>
        <w:t>далее – Потребитель).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120"/>
        <w:ind w:left="0" w:firstLine="567"/>
        <w:jc w:val="both"/>
        <w:rPr>
          <w:sz w:val="24"/>
          <w:szCs w:val="24"/>
        </w:rPr>
      </w:pPr>
      <w:r>
        <w:rPr>
          <w:rFonts w:eastAsia="Calibri" w:ascii="Times New Roman" w:hAnsi="Times New Roman" w:eastAsiaTheme="minorHAnsi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Сроки оказания услуг: с 01 января 2024 г. по истечению срока договора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120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Место оказания услуг: </w:t>
      </w:r>
      <w:r>
        <w:rPr>
          <w:rFonts w:ascii="Times New Roman" w:hAnsi="Times New Roman"/>
          <w:color w:val="000000"/>
          <w:sz w:val="24"/>
          <w:szCs w:val="24"/>
        </w:rPr>
        <w:t>г. Сочи, ул. Свободы 13.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Обязанности Поставщика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2.1. Обеспечивать бесперебойный отпуск холодной воды Потребителю через свои сети.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2.2. Обеспечивать бесперебойный прием сточных вод Потребителя.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2.3. Обеспечивать давление на входе водопровода Потребителя не менее </w:t>
        <w:br/>
        <w:t>2 кгс/кв.см.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2.4. Уведомлять Потребителя о плановых ремонтах и аварийных ситуациях.</w:t>
      </w:r>
    </w:p>
    <w:p>
      <w:pPr>
        <w:pStyle w:val="Normal"/>
        <w:tabs>
          <w:tab w:val="clear" w:pos="708"/>
          <w:tab w:val="left" w:pos="1276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2.5. Производить контроль за фактической нагрузкой сетей Потребителя </w:t>
        <w:br/>
        <w:t>по приборам учета.</w:t>
      </w:r>
    </w:p>
    <w:p>
      <w:pPr>
        <w:pStyle w:val="Normal"/>
        <w:tabs>
          <w:tab w:val="clear" w:pos="708"/>
          <w:tab w:val="left" w:pos="1276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Требования к оказываемым услугам</w:t>
      </w:r>
    </w:p>
    <w:p>
      <w:pPr>
        <w:pStyle w:val="Normal"/>
        <w:tabs>
          <w:tab w:val="clear" w:pos="708"/>
          <w:tab w:val="left" w:pos="142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3.1. Оказываемые услуги холодного водоснабжения и водоотведения осуществляется в соответствии с действующими Федеральными законами </w:t>
        <w:br/>
        <w:t>и нормативными актами Российской Федерации.</w:t>
      </w:r>
    </w:p>
    <w:p>
      <w:pPr>
        <w:pStyle w:val="Normal"/>
        <w:tabs>
          <w:tab w:val="clear" w:pos="708"/>
          <w:tab w:val="left" w:pos="142" w:leader="none"/>
          <w:tab w:val="left" w:pos="426" w:leader="none"/>
        </w:tabs>
        <w:spacing w:lineRule="auto" w:line="240" w:before="0"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3.2. Тарифы на холодную воду и прием сточных вод (канализирование) устанавливаются в соответствии с действующим законодательством Российской Федерации.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993" w:leader="none"/>
        </w:tabs>
        <w:spacing w:lineRule="auto" w:line="240" w:before="120" w:after="0"/>
        <w:ind w:left="0" w:firstLine="567"/>
        <w:contextualSpacing/>
        <w:jc w:val="both"/>
        <w:rPr>
          <w:rFonts w:ascii="Times New Roman" w:hAnsi="Times New Roman"/>
          <w:b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Планируемый объем оказываемых услуг</w:t>
      </w:r>
    </w:p>
    <w:p>
      <w:pPr>
        <w:pStyle w:val="ListParagraph"/>
        <w:tabs>
          <w:tab w:val="clear" w:pos="708"/>
          <w:tab w:val="left" w:pos="0" w:leader="none"/>
          <w:tab w:val="left" w:pos="993" w:leader="none"/>
        </w:tabs>
        <w:spacing w:lineRule="auto" w:line="240" w:before="0" w:after="120"/>
        <w:ind w:left="567" w:hanging="0"/>
        <w:contextualSpacing/>
        <w:jc w:val="both"/>
        <w:rPr>
          <w:rFonts w:ascii="Times New Roman" w:hAnsi="Times New Roman"/>
          <w:b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</w:r>
    </w:p>
    <w:tbl>
      <w:tblPr>
        <w:tblStyle w:val="ad"/>
        <w:tblW w:w="9485" w:type="dxa"/>
        <w:jc w:val="left"/>
        <w:tblInd w:w="5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78"/>
        <w:gridCol w:w="3518"/>
        <w:gridCol w:w="3389"/>
      </w:tblGrid>
      <w:tr>
        <w:trPr>
          <w:trHeight w:val="566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Месяц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Водопотребление м3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8"/>
              <w:contextualSpacing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Водоотведение м3</w:t>
            </w:r>
          </w:p>
        </w:tc>
      </w:tr>
      <w:tr>
        <w:trPr>
          <w:trHeight w:val="347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Январь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70,0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70,0</w:t>
            </w:r>
          </w:p>
        </w:tc>
      </w:tr>
      <w:tr>
        <w:trPr>
          <w:trHeight w:val="337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Февраль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68,0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68,0</w:t>
            </w:r>
          </w:p>
        </w:tc>
      </w:tr>
      <w:tr>
        <w:trPr>
          <w:trHeight w:val="338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Март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139,0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139,0</w:t>
            </w:r>
          </w:p>
        </w:tc>
      </w:tr>
      <w:tr>
        <w:trPr>
          <w:trHeight w:val="337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Апрель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1829,0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1829,0</w:t>
            </w:r>
          </w:p>
        </w:tc>
      </w:tr>
      <w:tr>
        <w:trPr>
          <w:trHeight w:val="288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Май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4487,0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4487,0</w:t>
            </w:r>
          </w:p>
        </w:tc>
      </w:tr>
      <w:tr>
        <w:trPr>
          <w:trHeight w:val="337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Июнь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5191,0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5191,0</w:t>
            </w:r>
          </w:p>
        </w:tc>
      </w:tr>
      <w:tr>
        <w:trPr>
          <w:trHeight w:val="288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Июль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6504,0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6504,0</w:t>
            </w:r>
          </w:p>
        </w:tc>
      </w:tr>
      <w:tr>
        <w:trPr>
          <w:trHeight w:val="275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Август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3392,0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3392,0</w:t>
            </w:r>
          </w:p>
        </w:tc>
      </w:tr>
      <w:tr>
        <w:trPr>
          <w:trHeight w:val="287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Сентябрь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107,0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107,0</w:t>
            </w:r>
          </w:p>
        </w:tc>
      </w:tr>
      <w:tr>
        <w:trPr>
          <w:trHeight w:val="288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Октябрь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  <w:lang w:val="ru-RU"/>
              </w:rPr>
              <w:t>58,0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  <w:lang w:val="ru-RU"/>
              </w:rPr>
              <w:t>58,0</w:t>
            </w:r>
          </w:p>
        </w:tc>
      </w:tr>
      <w:tr>
        <w:trPr>
          <w:trHeight w:val="275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Ноябрь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48,0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48,0</w:t>
            </w:r>
          </w:p>
        </w:tc>
      </w:tr>
      <w:tr>
        <w:trPr>
          <w:trHeight w:val="287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Декабрь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55,0</w:t>
            </w:r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55,0</w:t>
            </w:r>
          </w:p>
        </w:tc>
      </w:tr>
      <w:tr>
        <w:trPr>
          <w:trHeight w:val="566" w:hRule="atLeast"/>
        </w:trPr>
        <w:tc>
          <w:tcPr>
            <w:tcW w:w="257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Итого</w:t>
            </w:r>
            <w:r>
              <w:rPr>
                <w:rFonts w:ascii="Times New Roman" w:hAnsi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3518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bookmarkStart w:id="1" w:name="__DdeLink__371_95108872"/>
            <w:r>
              <w:rPr>
                <w:rFonts w:ascii="Times New Roman" w:hAnsi="Times New Roman"/>
                <w:sz w:val="21"/>
                <w:szCs w:val="21"/>
              </w:rPr>
              <w:t>21948,00</w:t>
            </w:r>
            <w:bookmarkEnd w:id="1"/>
          </w:p>
        </w:tc>
        <w:tc>
          <w:tcPr>
            <w:tcW w:w="3389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lineRule="auto" w:line="240" w:before="0" w:after="0"/>
              <w:ind w:left="0" w:firstLine="10"/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21948,00</w:t>
            </w:r>
          </w:p>
        </w:tc>
      </w:tr>
    </w:tbl>
    <w:p>
      <w:pPr>
        <w:pStyle w:val="ListParagraph"/>
        <w:spacing w:lineRule="auto" w:line="240" w:before="0" w:after="0"/>
        <w:ind w:left="709" w:firstLine="99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 xml:space="preserve">Объем поставленной холодной воды Потребителю определяется </w:t>
        <w:br/>
        <w:t>по показаниям водомеров (</w:t>
      </w:r>
      <w:r>
        <w:rPr>
          <w:rFonts w:ascii="Times New Roman" w:hAnsi="Times New Roman"/>
          <w:sz w:val="24"/>
          <w:szCs w:val="24"/>
          <w:highlight w:val="white"/>
        </w:rPr>
        <w:t xml:space="preserve">Пк Прибор СТВУ-50 204100426, 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 xml:space="preserve">Zenner MNR-RP-N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>062439 187436072</w:t>
      </w:r>
      <w:r>
        <w:rPr>
          <w:rFonts w:ascii="Times New Roman" w:hAnsi="Times New Roman"/>
          <w:sz w:val="24"/>
          <w:szCs w:val="24"/>
        </w:rPr>
        <w:t>), канализирование определяется из расчета 100% от объема холодной воды.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Требование к конфиденциальности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услуг обязан считать конфиденциальной всю полученную </w:t>
        <w:br/>
        <w:t>в ходе взаимодействия информацию о Заказчике (о работниках, организации АО «Курорт Макопсе» и т.д.). Конфиденциальная информация не подлежит разглашению третьим лицам.</w:t>
      </w:r>
    </w:p>
    <w:p>
      <w:pPr>
        <w:pStyle w:val="ListParagraph"/>
        <w:tabs>
          <w:tab w:val="clear" w:pos="708"/>
          <w:tab w:val="left" w:pos="993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134" w:right="850" w:gutter="0" w:header="0" w:top="851" w:footer="371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5953545"/>
    </w:sdtPr>
    <w:sdtContent>
      <w:p>
        <w:pPr>
          <w:pStyle w:val="Style25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yle25"/>
      <w:spacing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rFonts w:ascii="Times New Roman" w:hAnsi="Times New Roman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sz w:val="28"/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4188" w:hanging="360"/>
      </w:pPr>
      <w:rPr>
        <w:sz w:val="28"/>
        <w:b/>
        <w:rFonts w:ascii="Times New Roman" w:hAnsi="Times New Roman" w:eastAsia="Calibri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76" w:hanging="750"/>
      </w:pPr>
      <w:rPr>
        <w:sz w:val="28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76" w:hanging="75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06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0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66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26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26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86" w:hanging="2160"/>
      </w:pPr>
      <w:rPr>
        <w:b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03e3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ижний колонтитул Знак"/>
    <w:basedOn w:val="DefaultParagraphFont"/>
    <w:uiPriority w:val="99"/>
    <w:qFormat/>
    <w:rsid w:val="00b03e3f"/>
    <w:rPr>
      <w:rFonts w:ascii="Calibri" w:hAnsi="Calibri" w:eastAsia="Calibri" w:cs="Times New Roma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224cf"/>
    <w:rPr>
      <w:sz w:val="16"/>
      <w:szCs w:val="16"/>
    </w:rPr>
  </w:style>
  <w:style w:type="character" w:styleId="Style15" w:customStyle="1">
    <w:name w:val="Текст примечания Знак"/>
    <w:basedOn w:val="DefaultParagraphFont"/>
    <w:uiPriority w:val="99"/>
    <w:semiHidden/>
    <w:qFormat/>
    <w:rsid w:val="002224cf"/>
    <w:rPr>
      <w:rFonts w:ascii="Calibri" w:hAnsi="Calibri" w:eastAsia="Calibri" w:cs="Times New Roman"/>
      <w:sz w:val="20"/>
      <w:szCs w:val="20"/>
    </w:rPr>
  </w:style>
  <w:style w:type="character" w:styleId="Style16" w:customStyle="1">
    <w:name w:val="Тема примечания Знак"/>
    <w:basedOn w:val="Style15"/>
    <w:uiPriority w:val="99"/>
    <w:semiHidden/>
    <w:qFormat/>
    <w:rsid w:val="002224cf"/>
    <w:rPr>
      <w:rFonts w:ascii="Calibri" w:hAnsi="Calibri" w:eastAsia="Calibri" w:cs="Times New Roman"/>
      <w:b/>
      <w:bCs/>
      <w:sz w:val="20"/>
      <w:szCs w:val="20"/>
    </w:rPr>
  </w:style>
  <w:style w:type="character" w:styleId="Style17" w:customStyle="1">
    <w:name w:val="Текст выноски Знак"/>
    <w:basedOn w:val="DefaultParagraphFont"/>
    <w:uiPriority w:val="99"/>
    <w:semiHidden/>
    <w:qFormat/>
    <w:rsid w:val="002224cf"/>
    <w:rPr>
      <w:rFonts w:ascii="Segoe UI" w:hAnsi="Segoe UI" w:eastAsia="Calibri" w:cs="Segoe UI"/>
      <w:sz w:val="18"/>
      <w:szCs w:val="18"/>
    </w:rPr>
  </w:style>
  <w:style w:type="character" w:styleId="Style18" w:customStyle="1">
    <w:name w:val="Верхний колонтитул Знак"/>
    <w:basedOn w:val="DefaultParagraphFont"/>
    <w:uiPriority w:val="99"/>
    <w:qFormat/>
    <w:rsid w:val="001059f0"/>
    <w:rPr>
      <w:rFonts w:ascii="Calibri" w:hAnsi="Calibri" w:eastAsia="Calibri" w:cs="Times New Roman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b03e3f"/>
    <w:pPr>
      <w:spacing w:before="0" w:after="200"/>
      <w:ind w:left="720" w:hanging="0"/>
      <w:contextualSpacing/>
    </w:pPr>
    <w:rPr/>
  </w:style>
  <w:style w:type="paragraph" w:styleId="Style24">
    <w:name w:val="Колонтитул"/>
    <w:basedOn w:val="Normal"/>
    <w:qFormat/>
    <w:pPr/>
    <w:rPr/>
  </w:style>
  <w:style w:type="paragraph" w:styleId="Style25">
    <w:name w:val="Footer"/>
    <w:basedOn w:val="Normal"/>
    <w:uiPriority w:val="99"/>
    <w:unhideWhenUsed/>
    <w:rsid w:val="00b03e3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Annotationtext">
    <w:name w:val="annotation text"/>
    <w:basedOn w:val="Normal"/>
    <w:uiPriority w:val="99"/>
    <w:semiHidden/>
    <w:unhideWhenUsed/>
    <w:qFormat/>
    <w:rsid w:val="002224cf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99"/>
    <w:semiHidden/>
    <w:unhideWhenUsed/>
    <w:qFormat/>
    <w:rsid w:val="002224cf"/>
    <w:pPr/>
    <w:rPr>
      <w:b/>
      <w:bCs/>
    </w:rPr>
  </w:style>
  <w:style w:type="paragraph" w:styleId="BalloonText">
    <w:name w:val="Balloon Text"/>
    <w:basedOn w:val="Normal"/>
    <w:uiPriority w:val="99"/>
    <w:semiHidden/>
    <w:unhideWhenUsed/>
    <w:qFormat/>
    <w:rsid w:val="002224c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6">
    <w:name w:val="Header"/>
    <w:basedOn w:val="Normal"/>
    <w:uiPriority w:val="99"/>
    <w:unhideWhenUsed/>
    <w:rsid w:val="001059f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Содержимое таблицы"/>
    <w:basedOn w:val="Normal"/>
    <w:qFormat/>
    <w:pPr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b0333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Application>LibreOffice/7.3.1.3$Windows_X86_64 LibreOffice_project/a69ca51ded25f3eefd52d7bf9a5fad8c90b87951</Application>
  <AppVersion>15.0000</AppVersion>
  <Pages>3</Pages>
  <Words>282</Words>
  <Characters>1900</Characters>
  <CharactersWithSpaces>2115</CharactersWithSpaces>
  <Paragraphs>70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2017-06-07T11:42:00Z</dcterms:created>
  <dc:creator>16ZhivotovKN</dc:creator>
  <dc:description/>
  <dc:language>ru-RU</dc:language>
  <cp:lastModifiedBy/>
  <cp:lastPrinted>2022-11-17T10:03:53Z</cp:lastPrinted>
  <dcterms:modified xsi:type="dcterms:W3CDTF">2024-01-09T16:42:55Z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